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1CFB" w14:textId="77777777" w:rsidR="00B87337" w:rsidRDefault="00F469C2">
      <w:pPr>
        <w:keepNext/>
        <w:widowControl/>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noProof/>
          <w:color w:val="000000"/>
          <w:shd w:val="clear" w:color="auto" w:fill="FFFFFF"/>
        </w:rPr>
        <w:drawing>
          <wp:anchor distT="0" distB="0" distL="0" distR="0" simplePos="0" relativeHeight="2" behindDoc="0" locked="0" layoutInCell="1" allowOverlap="1" wp14:anchorId="67FD0DC0" wp14:editId="72056E2A">
            <wp:simplePos x="0" y="0"/>
            <wp:positionH relativeFrom="column">
              <wp:posOffset>1945640</wp:posOffset>
            </wp:positionH>
            <wp:positionV relativeFrom="paragraph">
              <wp:posOffset>635</wp:posOffset>
            </wp:positionV>
            <wp:extent cx="2228850" cy="834390"/>
            <wp:effectExtent l="0" t="0" r="0" b="0"/>
            <wp:wrapTopAndBottom/>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5"/>
                    <a:stretch>
                      <a:fillRect/>
                    </a:stretch>
                  </pic:blipFill>
                  <pic:spPr bwMode="auto">
                    <a:xfrm>
                      <a:off x="0" y="0"/>
                      <a:ext cx="2228850" cy="834390"/>
                    </a:xfrm>
                    <a:prstGeom prst="rect">
                      <a:avLst/>
                    </a:prstGeom>
                  </pic:spPr>
                </pic:pic>
              </a:graphicData>
            </a:graphic>
          </wp:anchor>
        </w:drawing>
      </w:r>
    </w:p>
    <w:p w14:paraId="1AEEBAA1" w14:textId="77777777" w:rsidR="00B87337" w:rsidRDefault="00F469C2">
      <w:pPr>
        <w:keepNext/>
        <w:widowControl/>
        <w:jc w:val="center"/>
        <w:rPr>
          <w:rFonts w:ascii="Arial" w:eastAsia="Arial" w:hAnsi="Arial"/>
          <w:b/>
          <w:color w:val="000000"/>
          <w:highlight w:val="white"/>
        </w:rPr>
      </w:pPr>
      <w:r>
        <w:rPr>
          <w:rFonts w:ascii="Arial" w:eastAsia="Arial" w:hAnsi="Arial"/>
          <w:b/>
        </w:rPr>
        <w:t>P</w:t>
      </w:r>
      <w:r>
        <w:rPr>
          <w:rFonts w:ascii="Arial" w:eastAsia="Arial" w:hAnsi="Arial"/>
          <w:b/>
          <w:color w:val="000000"/>
          <w:shd w:val="clear" w:color="auto" w:fill="FFFFFF"/>
        </w:rPr>
        <w:t xml:space="preserve">ôle </w:t>
      </w:r>
      <w:r>
        <w:rPr>
          <w:rFonts w:ascii="Arial" w:eastAsia="Arial" w:hAnsi="Arial"/>
          <w:b/>
        </w:rPr>
        <w:t>territorial</w:t>
      </w:r>
      <w:r>
        <w:rPr>
          <w:rFonts w:ascii="Arial" w:eastAsia="Arial" w:hAnsi="Arial"/>
          <w:b/>
          <w:color w:val="000000"/>
          <w:shd w:val="clear" w:color="auto" w:fill="FFFFFF"/>
        </w:rPr>
        <w:t> : FAYENCE - EST</w:t>
      </w:r>
      <w:r>
        <w:rPr>
          <w:rFonts w:ascii="Arial" w:eastAsia="Arial" w:hAnsi="Arial"/>
          <w:b/>
        </w:rPr>
        <w:t>É</w:t>
      </w:r>
      <w:r>
        <w:rPr>
          <w:rFonts w:ascii="Arial" w:eastAsia="Arial" w:hAnsi="Arial"/>
          <w:b/>
          <w:color w:val="000000"/>
          <w:shd w:val="clear" w:color="auto" w:fill="FFFFFF"/>
        </w:rPr>
        <w:t>REL</w:t>
      </w:r>
    </w:p>
    <w:p w14:paraId="537A661D" w14:textId="77777777" w:rsidR="00B87337" w:rsidRDefault="00B87337">
      <w:pPr>
        <w:keepNext/>
        <w:widowControl/>
        <w:jc w:val="center"/>
        <w:rPr>
          <w:rFonts w:ascii="Times New Roman" w:eastAsia="Times New Roman" w:hAnsi="Times New Roman" w:cs="Times New Roman"/>
          <w:b/>
          <w:color w:val="000000"/>
          <w:shd w:val="clear" w:color="auto" w:fill="FFFFFF"/>
        </w:rPr>
      </w:pPr>
    </w:p>
    <w:p w14:paraId="19AC4625" w14:textId="77777777" w:rsidR="00B87337" w:rsidRDefault="00B87337">
      <w:pPr>
        <w:keepNext/>
        <w:widowControl/>
        <w:jc w:val="center"/>
        <w:rPr>
          <w:rFonts w:ascii="Times New Roman" w:eastAsia="Times New Roman" w:hAnsi="Times New Roman" w:cs="Times New Roman"/>
          <w:b/>
          <w:color w:val="000000"/>
          <w:shd w:val="clear" w:color="auto" w:fill="FFFFFF"/>
        </w:rPr>
      </w:pPr>
    </w:p>
    <w:p w14:paraId="010BCA98" w14:textId="77777777" w:rsidR="00B87337" w:rsidRDefault="00B87337">
      <w:pPr>
        <w:keepNext/>
        <w:widowControl/>
        <w:shd w:val="clear" w:color="auto" w:fill="F2F2F2"/>
        <w:jc w:val="center"/>
        <w:rPr>
          <w:rFonts w:ascii="Times New Roman" w:eastAsia="Times New Roman" w:hAnsi="Times New Roman" w:cs="Times New Roman"/>
          <w:b/>
          <w:color w:val="000000"/>
          <w:shd w:val="clear" w:color="auto" w:fill="FFFFFF"/>
        </w:rPr>
      </w:pPr>
    </w:p>
    <w:p w14:paraId="3C67D1D5" w14:textId="77777777" w:rsidR="00B87337" w:rsidRDefault="00F469C2">
      <w:pPr>
        <w:keepNext/>
        <w:widowControl/>
        <w:shd w:val="clear" w:color="auto" w:fill="F2F2F2"/>
        <w:jc w:val="center"/>
        <w:rPr>
          <w:rFonts w:ascii="Arial" w:eastAsia="Arial" w:hAnsi="Arial"/>
          <w:b/>
          <w:color w:val="000000"/>
          <w:sz w:val="36"/>
          <w:szCs w:val="36"/>
        </w:rPr>
      </w:pPr>
      <w:r>
        <w:rPr>
          <w:rFonts w:ascii="Arial" w:eastAsia="Arial" w:hAnsi="Arial"/>
          <w:b/>
          <w:color w:val="000000"/>
          <w:sz w:val="40"/>
          <w:szCs w:val="40"/>
          <w:shd w:val="clear" w:color="auto" w:fill="FFFFFF"/>
        </w:rPr>
        <w:t>R</w:t>
      </w:r>
      <w:r>
        <w:rPr>
          <w:rFonts w:ascii="Arial" w:eastAsia="Arial" w:hAnsi="Arial"/>
          <w:b/>
          <w:sz w:val="40"/>
          <w:szCs w:val="40"/>
        </w:rPr>
        <w:t>D 237 /</w:t>
      </w:r>
      <w:r>
        <w:rPr>
          <w:rFonts w:ascii="Arial" w:eastAsia="Arial" w:hAnsi="Arial"/>
          <w:b/>
          <w:color w:val="000000"/>
          <w:sz w:val="40"/>
          <w:szCs w:val="40"/>
          <w:shd w:val="clear" w:color="auto" w:fill="FFFFFF"/>
        </w:rPr>
        <w:t xml:space="preserve"> </w:t>
      </w:r>
      <w:r>
        <w:rPr>
          <w:rFonts w:ascii="Arial" w:eastAsia="Arial" w:hAnsi="Arial"/>
          <w:b/>
          <w:sz w:val="40"/>
          <w:szCs w:val="40"/>
        </w:rPr>
        <w:t>du</w:t>
      </w:r>
      <w:r>
        <w:rPr>
          <w:rFonts w:ascii="Arial" w:eastAsia="Arial" w:hAnsi="Arial"/>
          <w:b/>
          <w:color w:val="000000"/>
          <w:sz w:val="40"/>
          <w:szCs w:val="40"/>
          <w:shd w:val="clear" w:color="auto" w:fill="FFFFFF"/>
        </w:rPr>
        <w:t xml:space="preserve"> PR</w:t>
      </w:r>
      <w:r>
        <w:rPr>
          <w:rFonts w:ascii="Arial" w:eastAsia="Arial" w:hAnsi="Arial"/>
          <w:b/>
          <w:sz w:val="40"/>
          <w:szCs w:val="40"/>
        </w:rPr>
        <w:t xml:space="preserve"> 6+100 au PR 9F</w:t>
      </w:r>
    </w:p>
    <w:p w14:paraId="75E99D16" w14:textId="77777777" w:rsidR="00B87337" w:rsidRDefault="00B87337">
      <w:pPr>
        <w:widowControl/>
        <w:jc w:val="center"/>
        <w:rPr>
          <w:rFonts w:ascii="Arial" w:eastAsia="Arial" w:hAnsi="Arial"/>
          <w:b/>
          <w:sz w:val="36"/>
          <w:szCs w:val="36"/>
        </w:rPr>
      </w:pPr>
    </w:p>
    <w:p w14:paraId="1E3C4FF4" w14:textId="77777777" w:rsidR="00B87337" w:rsidRDefault="00F469C2">
      <w:pPr>
        <w:widowControl/>
        <w:jc w:val="center"/>
        <w:rPr>
          <w:rFonts w:ascii="Arial" w:eastAsia="Arial" w:hAnsi="Arial"/>
          <w:b/>
          <w:color w:val="000000"/>
          <w:sz w:val="36"/>
          <w:szCs w:val="36"/>
        </w:rPr>
      </w:pPr>
      <w:r>
        <w:rPr>
          <w:rFonts w:ascii="Arial" w:eastAsia="Arial" w:hAnsi="Arial"/>
          <w:b/>
          <w:color w:val="000000"/>
          <w:sz w:val="36"/>
          <w:szCs w:val="36"/>
        </w:rPr>
        <w:t xml:space="preserve">Libellé de l'opération : </w:t>
      </w:r>
    </w:p>
    <w:p w14:paraId="0AD3F9F8" w14:textId="77777777" w:rsidR="00B87337" w:rsidRDefault="00F469C2">
      <w:pPr>
        <w:widowControl/>
        <w:jc w:val="center"/>
        <w:rPr>
          <w:rFonts w:ascii="Arial" w:eastAsia="Arial" w:hAnsi="Arial"/>
          <w:b/>
          <w:color w:val="222222"/>
          <w:sz w:val="36"/>
          <w:szCs w:val="36"/>
        </w:rPr>
      </w:pPr>
      <w:r>
        <w:rPr>
          <w:rFonts w:ascii="Arial" w:eastAsia="Arial" w:hAnsi="Arial"/>
          <w:b/>
          <w:sz w:val="36"/>
          <w:szCs w:val="36"/>
        </w:rPr>
        <w:t>Travaux de réfection de chaussée en enrobés à froid</w:t>
      </w:r>
    </w:p>
    <w:p w14:paraId="012946A9" w14:textId="77777777" w:rsidR="00B87337" w:rsidRDefault="00B87337">
      <w:pPr>
        <w:widowControl/>
        <w:jc w:val="center"/>
        <w:rPr>
          <w:rFonts w:ascii="Arial" w:eastAsia="Arial" w:hAnsi="Arial"/>
          <w:color w:val="000000"/>
          <w:sz w:val="30"/>
          <w:szCs w:val="30"/>
        </w:rPr>
      </w:pPr>
    </w:p>
    <w:p w14:paraId="27887147" w14:textId="77777777" w:rsidR="00B87337" w:rsidRDefault="00F469C2">
      <w:pPr>
        <w:keepNext/>
        <w:widowControl/>
        <w:shd w:val="clear" w:color="auto" w:fill="F2F2F2"/>
        <w:jc w:val="center"/>
        <w:rPr>
          <w:rFonts w:ascii="Arial" w:eastAsia="Arial" w:hAnsi="Arial"/>
          <w:color w:val="000000"/>
          <w:sz w:val="30"/>
          <w:szCs w:val="30"/>
        </w:rPr>
      </w:pPr>
      <w:r>
        <w:rPr>
          <w:rFonts w:ascii="Arial" w:eastAsia="Arial" w:hAnsi="Arial"/>
          <w:color w:val="000000"/>
          <w:sz w:val="30"/>
          <w:szCs w:val="30"/>
        </w:rPr>
        <w:t xml:space="preserve">Commune : </w:t>
      </w:r>
      <w:r>
        <w:rPr>
          <w:rFonts w:ascii="Arial" w:eastAsia="Arial" w:hAnsi="Arial"/>
          <w:sz w:val="30"/>
          <w:szCs w:val="30"/>
        </w:rPr>
        <w:t>LES ADRETS DE L’ESTEREL</w:t>
      </w:r>
    </w:p>
    <w:p w14:paraId="386E66E5" w14:textId="77777777" w:rsidR="00B87337" w:rsidRDefault="00B87337">
      <w:pPr>
        <w:keepNext/>
        <w:widowControl/>
        <w:shd w:val="clear" w:color="auto" w:fill="F2F2F2"/>
        <w:jc w:val="center"/>
        <w:rPr>
          <w:rFonts w:ascii="Times New Roman" w:eastAsia="Times New Roman" w:hAnsi="Times New Roman" w:cs="Times New Roman"/>
          <w:b/>
          <w:color w:val="000000"/>
          <w:sz w:val="28"/>
          <w:szCs w:val="28"/>
          <w:shd w:val="clear" w:color="auto" w:fill="FFFFFF"/>
        </w:rPr>
      </w:pPr>
    </w:p>
    <w:p w14:paraId="7E6E23B6" w14:textId="77777777" w:rsidR="00B87337" w:rsidRDefault="00B87337">
      <w:pPr>
        <w:keepNext/>
        <w:widowControl/>
        <w:jc w:val="center"/>
        <w:rPr>
          <w:rFonts w:ascii="Times New Roman" w:eastAsia="Times New Roman" w:hAnsi="Times New Roman" w:cs="Times New Roman"/>
          <w:b/>
          <w:color w:val="000000"/>
          <w:sz w:val="28"/>
          <w:szCs w:val="28"/>
          <w:u w:val="single"/>
          <w:shd w:val="clear" w:color="auto" w:fill="FFFFFF"/>
        </w:rPr>
      </w:pPr>
    </w:p>
    <w:p w14:paraId="625CEE68" w14:textId="77777777" w:rsidR="00B87337" w:rsidRDefault="00F469C2">
      <w:pPr>
        <w:jc w:val="center"/>
        <w:rPr>
          <w:rFonts w:ascii="Arial" w:eastAsia="Arial" w:hAnsi="Arial"/>
          <w:b/>
          <w:sz w:val="32"/>
          <w:szCs w:val="32"/>
          <w:u w:val="single"/>
        </w:rPr>
      </w:pPr>
      <w:r>
        <w:rPr>
          <w:rFonts w:ascii="Arial" w:eastAsia="Arial" w:hAnsi="Arial"/>
          <w:b/>
          <w:sz w:val="32"/>
          <w:szCs w:val="32"/>
          <w:u w:val="single"/>
        </w:rPr>
        <w:t>Communiqué de presse</w:t>
      </w:r>
    </w:p>
    <w:p w14:paraId="2232FE33" w14:textId="77777777" w:rsidR="00B87337" w:rsidRDefault="00B87337">
      <w:pPr>
        <w:jc w:val="both"/>
        <w:rPr>
          <w:rFonts w:ascii="Arial" w:eastAsia="Arial" w:hAnsi="Arial"/>
        </w:rPr>
      </w:pPr>
    </w:p>
    <w:p w14:paraId="194EAC04" w14:textId="77777777" w:rsidR="00B87337" w:rsidRDefault="00B87337">
      <w:pPr>
        <w:jc w:val="both"/>
        <w:rPr>
          <w:rFonts w:ascii="Arial" w:eastAsia="Arial" w:hAnsi="Arial"/>
          <w:color w:val="000000"/>
          <w:sz w:val="22"/>
          <w:szCs w:val="22"/>
        </w:rPr>
      </w:pPr>
    </w:p>
    <w:tbl>
      <w:tblPr>
        <w:tblStyle w:val="TableNormal"/>
        <w:tblW w:w="9638"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5" w:type="dxa"/>
          <w:bottom w:w="0" w:type="dxa"/>
          <w:right w:w="108" w:type="dxa"/>
        </w:tblCellMar>
        <w:tblLook w:val="0000" w:firstRow="0" w:lastRow="0" w:firstColumn="0" w:lastColumn="0" w:noHBand="0" w:noVBand="0"/>
      </w:tblPr>
      <w:tblGrid>
        <w:gridCol w:w="9638"/>
      </w:tblGrid>
      <w:tr w:rsidR="00B87337" w14:paraId="79ED1ECD" w14:textId="77777777">
        <w:tc>
          <w:tcPr>
            <w:tcW w:w="963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29E5D9" w14:textId="77777777" w:rsidR="00B87337" w:rsidRDefault="00F469C2">
            <w:pPr>
              <w:jc w:val="both"/>
              <w:rPr>
                <w:rFonts w:ascii="Arial" w:eastAsia="Arial" w:hAnsi="Arial"/>
                <w:i/>
                <w:sz w:val="22"/>
                <w:szCs w:val="22"/>
              </w:rPr>
            </w:pPr>
            <w:r>
              <w:rPr>
                <w:rFonts w:ascii="Arial" w:eastAsia="Arial" w:hAnsi="Arial"/>
                <w:i/>
                <w:color w:val="000000"/>
                <w:sz w:val="22"/>
                <w:szCs w:val="22"/>
              </w:rPr>
              <w:t xml:space="preserve">Exposé synthétique sur les travaux (type d'aménagement, catégorie de RD, localisation, sens de circulation impacté, dates de début et de fin des travaux, durée des travaux, période de déroulement des travaux : en nocturne, etc...) : </w:t>
            </w:r>
          </w:p>
          <w:p w14:paraId="3463B237" w14:textId="77777777" w:rsidR="00B87337" w:rsidRDefault="00B87337">
            <w:pPr>
              <w:jc w:val="both"/>
              <w:rPr>
                <w:rFonts w:ascii="Arial" w:eastAsia="Arial" w:hAnsi="Arial"/>
                <w:i/>
                <w:sz w:val="22"/>
                <w:szCs w:val="22"/>
              </w:rPr>
            </w:pPr>
          </w:p>
          <w:p w14:paraId="6FB8AF89" w14:textId="77777777" w:rsidR="00B87337" w:rsidRDefault="00F469C2">
            <w:pPr>
              <w:jc w:val="both"/>
              <w:rPr>
                <w:rFonts w:ascii="Arial" w:eastAsia="Arial" w:hAnsi="Arial"/>
                <w:sz w:val="22"/>
                <w:szCs w:val="22"/>
              </w:rPr>
            </w:pPr>
            <w:r>
              <w:rPr>
                <w:rFonts w:ascii="Arial" w:eastAsia="Arial" w:hAnsi="Arial"/>
                <w:sz w:val="22"/>
                <w:szCs w:val="22"/>
              </w:rPr>
              <w:t xml:space="preserve">Pour plus de confort </w:t>
            </w:r>
            <w:r>
              <w:rPr>
                <w:rFonts w:ascii="Arial" w:eastAsia="Arial" w:hAnsi="Arial"/>
                <w:sz w:val="22"/>
                <w:szCs w:val="22"/>
              </w:rPr>
              <w:t>et de sécurité au bénéfice des usagers de la route, l</w:t>
            </w:r>
            <w:r>
              <w:rPr>
                <w:rFonts w:ascii="Arial" w:eastAsia="Arial" w:hAnsi="Arial"/>
                <w:sz w:val="22"/>
                <w:szCs w:val="22"/>
                <w:highlight w:val="white"/>
              </w:rPr>
              <w:t>e Département réalis</w:t>
            </w:r>
            <w:r>
              <w:rPr>
                <w:rFonts w:ascii="Arial" w:eastAsia="Arial" w:hAnsi="Arial"/>
                <w:sz w:val="22"/>
                <w:szCs w:val="22"/>
              </w:rPr>
              <w:t>e</w:t>
            </w:r>
            <w:r>
              <w:rPr>
                <w:rFonts w:ascii="Arial" w:eastAsia="Arial" w:hAnsi="Arial"/>
                <w:sz w:val="22"/>
                <w:szCs w:val="22"/>
                <w:highlight w:val="white"/>
              </w:rPr>
              <w:t xml:space="preserve"> une réfection de la</w:t>
            </w:r>
            <w:r>
              <w:rPr>
                <w:rFonts w:ascii="Arial" w:eastAsia="Arial" w:hAnsi="Arial"/>
                <w:sz w:val="22"/>
                <w:szCs w:val="22"/>
              </w:rPr>
              <w:t xml:space="preserve"> RD 237.</w:t>
            </w:r>
          </w:p>
          <w:p w14:paraId="1B330685" w14:textId="77777777" w:rsidR="00B87337" w:rsidRDefault="00F469C2">
            <w:pPr>
              <w:jc w:val="both"/>
              <w:rPr>
                <w:rFonts w:hint="eastAsia"/>
              </w:rPr>
            </w:pPr>
            <w:hyperlink r:id="rId6">
              <w:r>
                <w:rPr>
                  <w:rStyle w:val="LienInternet"/>
                  <w:rFonts w:ascii="Arial" w:eastAsia="Arial" w:hAnsi="Arial"/>
                  <w:color w:val="1155CC"/>
                  <w:sz w:val="22"/>
                  <w:szCs w:val="22"/>
                </w:rPr>
                <w:t>Section concernée</w:t>
              </w:r>
            </w:hyperlink>
            <w:r>
              <w:rPr>
                <w:rFonts w:ascii="Arial" w:eastAsia="Arial" w:hAnsi="Arial"/>
                <w:sz w:val="22"/>
                <w:szCs w:val="22"/>
              </w:rPr>
              <w:t xml:space="preserve"> sera fermée à </w:t>
            </w:r>
            <w:r>
              <w:rPr>
                <w:rFonts w:ascii="Arial" w:eastAsia="Arial" w:hAnsi="Arial"/>
                <w:sz w:val="22"/>
                <w:szCs w:val="22"/>
              </w:rPr>
              <w:t xml:space="preserve"> la circulation en journée..</w:t>
            </w:r>
          </w:p>
          <w:p w14:paraId="0F8DD797" w14:textId="77777777" w:rsidR="00B87337" w:rsidRDefault="00B87337">
            <w:pPr>
              <w:jc w:val="both"/>
              <w:rPr>
                <w:rFonts w:ascii="Arial" w:eastAsia="Arial" w:hAnsi="Arial"/>
                <w:sz w:val="22"/>
                <w:szCs w:val="22"/>
              </w:rPr>
            </w:pPr>
          </w:p>
          <w:p w14:paraId="4F9462F8" w14:textId="77777777" w:rsidR="00B87337" w:rsidRDefault="00F469C2">
            <w:pPr>
              <w:jc w:val="both"/>
              <w:rPr>
                <w:rFonts w:ascii="Arial" w:eastAsia="Arial" w:hAnsi="Arial"/>
                <w:sz w:val="22"/>
                <w:szCs w:val="22"/>
              </w:rPr>
            </w:pPr>
            <w:r>
              <w:rPr>
                <w:rFonts w:ascii="Arial" w:eastAsia="Arial" w:hAnsi="Arial"/>
                <w:sz w:val="22"/>
                <w:szCs w:val="22"/>
              </w:rPr>
              <w:t xml:space="preserve">Calendrier des travaux : du </w:t>
            </w:r>
            <w:r>
              <w:rPr>
                <w:rFonts w:ascii="Arial" w:eastAsia="Arial" w:hAnsi="Arial"/>
                <w:b/>
                <w:sz w:val="22"/>
                <w:szCs w:val="22"/>
              </w:rPr>
              <w:t>23 au 25 mai 2022</w:t>
            </w:r>
            <w:r>
              <w:rPr>
                <w:rFonts w:ascii="Arial" w:eastAsia="Arial" w:hAnsi="Arial"/>
                <w:sz w:val="22"/>
                <w:szCs w:val="22"/>
              </w:rPr>
              <w:t xml:space="preserve"> de 8 h à 17 h.</w:t>
            </w:r>
          </w:p>
          <w:p w14:paraId="0AA596E5" w14:textId="77777777" w:rsidR="00B87337" w:rsidRDefault="00B87337">
            <w:pPr>
              <w:jc w:val="both"/>
              <w:rPr>
                <w:rFonts w:ascii="Arial" w:eastAsia="Arial" w:hAnsi="Arial"/>
                <w:sz w:val="22"/>
                <w:szCs w:val="22"/>
              </w:rPr>
            </w:pPr>
          </w:p>
          <w:p w14:paraId="0D9A77A8" w14:textId="77777777" w:rsidR="00B87337" w:rsidRDefault="00F469C2">
            <w:pPr>
              <w:jc w:val="both"/>
              <w:rPr>
                <w:rFonts w:ascii="Arial" w:eastAsia="Arial" w:hAnsi="Arial"/>
                <w:sz w:val="22"/>
                <w:szCs w:val="22"/>
              </w:rPr>
            </w:pPr>
            <w:r>
              <w:rPr>
                <w:rFonts w:ascii="Arial" w:eastAsia="Arial" w:hAnsi="Arial"/>
                <w:sz w:val="22"/>
                <w:szCs w:val="22"/>
              </w:rPr>
              <w:t>Le montant de l’opération, réalisée par l’entreprise COLAS, s’élève à</w:t>
            </w:r>
            <w:r>
              <w:rPr>
                <w:rFonts w:ascii="Arial" w:eastAsia="Arial" w:hAnsi="Arial"/>
                <w:b/>
                <w:sz w:val="22"/>
                <w:szCs w:val="22"/>
              </w:rPr>
              <w:t xml:space="preserve"> 130 000 € TTC</w:t>
            </w:r>
            <w:r>
              <w:rPr>
                <w:rFonts w:ascii="Arial" w:eastAsia="Arial" w:hAnsi="Arial"/>
                <w:sz w:val="22"/>
                <w:szCs w:val="22"/>
              </w:rPr>
              <w:t>.</w:t>
            </w:r>
          </w:p>
        </w:tc>
      </w:tr>
    </w:tbl>
    <w:p w14:paraId="18C39636" w14:textId="77777777" w:rsidR="00B87337" w:rsidRDefault="00B87337">
      <w:pPr>
        <w:jc w:val="both"/>
        <w:rPr>
          <w:rFonts w:ascii="Arial" w:eastAsia="Arial" w:hAnsi="Arial"/>
          <w:color w:val="000000"/>
          <w:sz w:val="22"/>
          <w:szCs w:val="22"/>
        </w:rPr>
      </w:pPr>
    </w:p>
    <w:tbl>
      <w:tblPr>
        <w:tblStyle w:val="TableNormal"/>
        <w:tblW w:w="9645"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5" w:type="dxa"/>
          <w:bottom w:w="0" w:type="dxa"/>
          <w:right w:w="108" w:type="dxa"/>
        </w:tblCellMar>
        <w:tblLook w:val="0000" w:firstRow="0" w:lastRow="0" w:firstColumn="0" w:lastColumn="0" w:noHBand="0" w:noVBand="0"/>
      </w:tblPr>
      <w:tblGrid>
        <w:gridCol w:w="9645"/>
      </w:tblGrid>
      <w:tr w:rsidR="00B87337" w14:paraId="013671EC" w14:textId="77777777">
        <w:tc>
          <w:tcPr>
            <w:tcW w:w="964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2665349" w14:textId="77777777" w:rsidR="00B87337" w:rsidRDefault="00F469C2">
            <w:pPr>
              <w:keepNext/>
              <w:jc w:val="both"/>
              <w:rPr>
                <w:rFonts w:ascii="Arial" w:eastAsia="Arial" w:hAnsi="Arial"/>
                <w:i/>
                <w:color w:val="000000"/>
                <w:sz w:val="22"/>
                <w:szCs w:val="22"/>
                <w:highlight w:val="white"/>
              </w:rPr>
            </w:pPr>
            <w:r>
              <w:rPr>
                <w:rFonts w:ascii="Arial" w:eastAsia="Arial" w:hAnsi="Arial"/>
                <w:i/>
                <w:color w:val="000000"/>
                <w:sz w:val="22"/>
                <w:szCs w:val="22"/>
                <w:shd w:val="clear" w:color="auto" w:fill="FFFFFF"/>
              </w:rPr>
              <w:t>Finalité des travaux / améliorations apportées aux usagers de la route :</w:t>
            </w:r>
          </w:p>
          <w:p w14:paraId="4A95DDCD" w14:textId="77777777" w:rsidR="00B87337" w:rsidRDefault="00B87337">
            <w:pPr>
              <w:jc w:val="both"/>
              <w:rPr>
                <w:rFonts w:ascii="Arial" w:eastAsia="Arial" w:hAnsi="Arial"/>
                <w:sz w:val="22"/>
                <w:szCs w:val="22"/>
              </w:rPr>
            </w:pPr>
          </w:p>
          <w:p w14:paraId="726AE9D8" w14:textId="77777777" w:rsidR="00B87337" w:rsidRDefault="00F469C2">
            <w:pPr>
              <w:jc w:val="both"/>
              <w:rPr>
                <w:rFonts w:ascii="Arial" w:eastAsia="Arial" w:hAnsi="Arial"/>
                <w:sz w:val="22"/>
                <w:szCs w:val="22"/>
              </w:rPr>
            </w:pPr>
            <w:r>
              <w:rPr>
                <w:rFonts w:ascii="Arial" w:eastAsia="Arial" w:hAnsi="Arial"/>
                <w:sz w:val="22"/>
                <w:szCs w:val="22"/>
              </w:rPr>
              <w:t>La réfection de la chaussée consiste à recréer une structure suffisante pour la chaussée ce qui permet :</w:t>
            </w:r>
          </w:p>
          <w:p w14:paraId="0A9A04A6" w14:textId="77777777" w:rsidR="00B87337" w:rsidRDefault="00F469C2">
            <w:pPr>
              <w:numPr>
                <w:ilvl w:val="0"/>
                <w:numId w:val="1"/>
              </w:numPr>
              <w:jc w:val="both"/>
              <w:rPr>
                <w:rFonts w:ascii="Arial" w:eastAsia="Arial" w:hAnsi="Arial"/>
                <w:sz w:val="22"/>
                <w:szCs w:val="22"/>
              </w:rPr>
            </w:pPr>
            <w:r>
              <w:rPr>
                <w:rFonts w:ascii="Arial" w:eastAsia="Arial" w:hAnsi="Arial"/>
                <w:sz w:val="22"/>
                <w:szCs w:val="22"/>
              </w:rPr>
              <w:t>d’améliorer la pérennité de la route</w:t>
            </w:r>
          </w:p>
          <w:p w14:paraId="51B10D79" w14:textId="77777777" w:rsidR="00B87337" w:rsidRDefault="00F469C2">
            <w:pPr>
              <w:numPr>
                <w:ilvl w:val="0"/>
                <w:numId w:val="1"/>
              </w:numPr>
              <w:jc w:val="both"/>
              <w:rPr>
                <w:rFonts w:ascii="Arial" w:eastAsia="Arial" w:hAnsi="Arial"/>
                <w:sz w:val="22"/>
                <w:szCs w:val="22"/>
              </w:rPr>
            </w:pPr>
            <w:r>
              <w:rPr>
                <w:rFonts w:ascii="Arial" w:eastAsia="Arial" w:hAnsi="Arial"/>
                <w:sz w:val="22"/>
                <w:szCs w:val="22"/>
              </w:rPr>
              <w:t>de redonner un bon uni de surface favorable au confort des usagers</w:t>
            </w:r>
          </w:p>
          <w:p w14:paraId="105ECB81" w14:textId="77777777" w:rsidR="00B87337" w:rsidRDefault="00F469C2">
            <w:pPr>
              <w:numPr>
                <w:ilvl w:val="0"/>
                <w:numId w:val="1"/>
              </w:numPr>
              <w:jc w:val="both"/>
              <w:rPr>
                <w:rFonts w:ascii="Arial" w:eastAsia="Arial" w:hAnsi="Arial"/>
                <w:sz w:val="22"/>
                <w:szCs w:val="22"/>
              </w:rPr>
            </w:pPr>
            <w:r>
              <w:rPr>
                <w:rFonts w:ascii="Arial" w:eastAsia="Arial" w:hAnsi="Arial"/>
                <w:sz w:val="22"/>
                <w:szCs w:val="22"/>
              </w:rPr>
              <w:t>de supprimer les détériorations actuelles et do</w:t>
            </w:r>
            <w:r>
              <w:rPr>
                <w:rFonts w:ascii="Arial" w:eastAsia="Arial" w:hAnsi="Arial"/>
                <w:sz w:val="22"/>
                <w:szCs w:val="22"/>
              </w:rPr>
              <w:t>nc d’améliorer la sécurité pour les usagers.</w:t>
            </w:r>
          </w:p>
          <w:p w14:paraId="1FB1C099" w14:textId="77777777" w:rsidR="00B87337" w:rsidRDefault="00B87337">
            <w:pPr>
              <w:keepNext/>
              <w:jc w:val="both"/>
              <w:rPr>
                <w:rFonts w:ascii="Arial" w:eastAsia="Arial" w:hAnsi="Arial"/>
                <w:color w:val="000000"/>
                <w:sz w:val="22"/>
                <w:szCs w:val="22"/>
                <w:shd w:val="clear" w:color="auto" w:fill="FFFFFF"/>
              </w:rPr>
            </w:pPr>
          </w:p>
        </w:tc>
      </w:tr>
    </w:tbl>
    <w:p w14:paraId="20BD1106" w14:textId="77777777" w:rsidR="00B87337" w:rsidRDefault="00B87337">
      <w:pPr>
        <w:jc w:val="both"/>
        <w:rPr>
          <w:rFonts w:ascii="Arial" w:eastAsia="Arial" w:hAnsi="Arial"/>
          <w:sz w:val="22"/>
          <w:szCs w:val="22"/>
        </w:rPr>
      </w:pPr>
    </w:p>
    <w:tbl>
      <w:tblPr>
        <w:tblStyle w:val="TableNormal"/>
        <w:tblW w:w="9600" w:type="dxa"/>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5" w:type="dxa"/>
          <w:bottom w:w="0" w:type="dxa"/>
          <w:right w:w="108" w:type="dxa"/>
        </w:tblCellMar>
        <w:tblLook w:val="0000" w:firstRow="0" w:lastRow="0" w:firstColumn="0" w:lastColumn="0" w:noHBand="0" w:noVBand="0"/>
      </w:tblPr>
      <w:tblGrid>
        <w:gridCol w:w="9600"/>
      </w:tblGrid>
      <w:tr w:rsidR="00B87337" w14:paraId="414A1C86" w14:textId="77777777">
        <w:trPr>
          <w:trHeight w:val="380"/>
        </w:trPr>
        <w:tc>
          <w:tcPr>
            <w:tcW w:w="9600"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42E60E" w14:textId="77777777" w:rsidR="00B87337" w:rsidRDefault="00F469C2">
            <w:pPr>
              <w:keepNext/>
              <w:jc w:val="both"/>
              <w:rPr>
                <w:rFonts w:ascii="Arial" w:eastAsia="Arial" w:hAnsi="Arial"/>
                <w:i/>
                <w:color w:val="000000"/>
                <w:sz w:val="22"/>
                <w:szCs w:val="22"/>
                <w:highlight w:val="white"/>
              </w:rPr>
            </w:pPr>
            <w:r>
              <w:rPr>
                <w:rFonts w:ascii="Arial" w:eastAsia="Arial" w:hAnsi="Arial"/>
                <w:i/>
                <w:color w:val="000000"/>
                <w:sz w:val="22"/>
                <w:szCs w:val="22"/>
                <w:shd w:val="clear" w:color="auto" w:fill="FFFFFF"/>
              </w:rPr>
              <w:t xml:space="preserve">Impact des travaux sur la circulation (mise en place de déviation, phases de travaux, etc...) : </w:t>
            </w:r>
          </w:p>
          <w:p w14:paraId="71806204" w14:textId="77777777" w:rsidR="00B87337" w:rsidRDefault="00B87337">
            <w:pPr>
              <w:keepNext/>
              <w:jc w:val="both"/>
              <w:rPr>
                <w:rFonts w:ascii="Arial" w:eastAsia="Arial" w:hAnsi="Arial"/>
                <w:i/>
                <w:sz w:val="22"/>
                <w:szCs w:val="22"/>
              </w:rPr>
            </w:pPr>
          </w:p>
          <w:p w14:paraId="653D1B1D" w14:textId="77777777" w:rsidR="00B87337" w:rsidRDefault="00F469C2">
            <w:pPr>
              <w:widowControl/>
              <w:jc w:val="both"/>
              <w:rPr>
                <w:rFonts w:hint="eastAsia"/>
              </w:rPr>
            </w:pPr>
            <w:hyperlink r:id="rId7">
              <w:r>
                <w:rPr>
                  <w:rStyle w:val="LienInternet"/>
                  <w:rFonts w:ascii="Arial" w:eastAsia="Arial" w:hAnsi="Arial"/>
                  <w:color w:val="1155CC"/>
                  <w:sz w:val="22"/>
                  <w:szCs w:val="22"/>
                </w:rPr>
                <w:t xml:space="preserve">Une </w:t>
              </w:r>
            </w:hyperlink>
            <w:hyperlink r:id="rId8">
              <w:r>
                <w:rPr>
                  <w:rStyle w:val="LienInternet"/>
                  <w:rFonts w:ascii="Arial" w:eastAsia="Arial" w:hAnsi="Arial"/>
                  <w:color w:val="1155CC"/>
                  <w:sz w:val="22"/>
                  <w:szCs w:val="22"/>
                </w:rPr>
                <w:t>déviation</w:t>
              </w:r>
            </w:hyperlink>
            <w:r>
              <w:rPr>
                <w:rFonts w:ascii="Arial" w:eastAsia="Arial" w:hAnsi="Arial"/>
                <w:color w:val="222222"/>
                <w:sz w:val="22"/>
                <w:szCs w:val="22"/>
              </w:rPr>
              <w:t xml:space="preserve"> spécifique sera mise en place dans les 2 sens de cir</w:t>
            </w:r>
            <w:r>
              <w:rPr>
                <w:rFonts w:ascii="Arial" w:eastAsia="Arial" w:hAnsi="Arial"/>
                <w:color w:val="222222"/>
                <w:sz w:val="22"/>
                <w:szCs w:val="22"/>
              </w:rPr>
              <w:t>culation</w:t>
            </w:r>
            <w:r>
              <w:rPr>
                <w:rFonts w:ascii="Arial" w:eastAsia="Arial" w:hAnsi="Arial"/>
                <w:color w:val="222222"/>
                <w:sz w:val="22"/>
                <w:szCs w:val="22"/>
              </w:rPr>
              <w:t xml:space="preserve"> </w:t>
            </w:r>
            <w:r>
              <w:rPr>
                <w:rFonts w:ascii="Arial" w:eastAsia="Arial" w:hAnsi="Arial"/>
                <w:color w:val="222222"/>
                <w:sz w:val="22"/>
                <w:szCs w:val="22"/>
              </w:rPr>
              <w:t>afin</w:t>
            </w:r>
            <w:r>
              <w:rPr>
                <w:rFonts w:ascii="Arial" w:eastAsia="Arial" w:hAnsi="Arial"/>
                <w:color w:val="222222"/>
                <w:sz w:val="22"/>
                <w:szCs w:val="22"/>
              </w:rPr>
              <w:t xml:space="preserve"> d</w:t>
            </w:r>
            <w:r>
              <w:rPr>
                <w:rFonts w:ascii="Arial" w:eastAsia="Arial" w:hAnsi="Arial"/>
                <w:color w:val="222222"/>
                <w:sz w:val="22"/>
                <w:szCs w:val="22"/>
              </w:rPr>
              <w:t>’</w:t>
            </w:r>
            <w:r>
              <w:rPr>
                <w:rFonts w:ascii="Arial" w:eastAsia="Arial" w:hAnsi="Arial"/>
                <w:color w:val="222222"/>
                <w:sz w:val="22"/>
                <w:szCs w:val="22"/>
              </w:rPr>
              <w:t>assurer des itinéraires de délestage pour les usagers concernés</w:t>
            </w:r>
            <w:r>
              <w:rPr>
                <w:rFonts w:ascii="Arial" w:eastAsia="Arial" w:hAnsi="Arial"/>
                <w:color w:val="222222"/>
                <w:sz w:val="22"/>
                <w:szCs w:val="22"/>
              </w:rPr>
              <w:t>.</w:t>
            </w:r>
          </w:p>
          <w:p w14:paraId="74462018" w14:textId="77777777" w:rsidR="00B87337" w:rsidRDefault="00B87337">
            <w:pPr>
              <w:keepNext/>
              <w:jc w:val="both"/>
              <w:rPr>
                <w:rFonts w:ascii="Arial" w:eastAsia="Arial" w:hAnsi="Arial"/>
                <w:color w:val="000000"/>
                <w:sz w:val="22"/>
                <w:szCs w:val="22"/>
                <w:shd w:val="clear" w:color="auto" w:fill="FFFFFF"/>
              </w:rPr>
            </w:pPr>
          </w:p>
        </w:tc>
      </w:tr>
    </w:tbl>
    <w:p w14:paraId="5335186B" w14:textId="77777777" w:rsidR="00B87337" w:rsidRDefault="00B87337">
      <w:pPr>
        <w:jc w:val="both"/>
        <w:rPr>
          <w:rFonts w:ascii="Arial" w:eastAsia="Arial" w:hAnsi="Arial"/>
          <w:sz w:val="22"/>
          <w:szCs w:val="22"/>
        </w:rPr>
      </w:pPr>
    </w:p>
    <w:tbl>
      <w:tblPr>
        <w:tblStyle w:val="TableNormal"/>
        <w:tblW w:w="9638"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5" w:type="dxa"/>
          <w:bottom w:w="0" w:type="dxa"/>
          <w:right w:w="108" w:type="dxa"/>
        </w:tblCellMar>
        <w:tblLook w:val="0000" w:firstRow="0" w:lastRow="0" w:firstColumn="0" w:lastColumn="0" w:noHBand="0" w:noVBand="0"/>
      </w:tblPr>
      <w:tblGrid>
        <w:gridCol w:w="9638"/>
      </w:tblGrid>
      <w:tr w:rsidR="00B87337" w14:paraId="3DE2E9F3" w14:textId="77777777">
        <w:trPr>
          <w:trHeight w:val="1520"/>
        </w:trPr>
        <w:tc>
          <w:tcPr>
            <w:tcW w:w="963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F6B59C" w14:textId="77777777" w:rsidR="00B87337" w:rsidRDefault="00F469C2">
            <w:pPr>
              <w:keepNext/>
              <w:jc w:val="both"/>
              <w:rPr>
                <w:rFonts w:ascii="Arial" w:eastAsia="Arial" w:hAnsi="Arial"/>
                <w:i/>
                <w:color w:val="000000"/>
                <w:sz w:val="22"/>
                <w:szCs w:val="22"/>
                <w:highlight w:val="white"/>
              </w:rPr>
            </w:pPr>
            <w:r>
              <w:rPr>
                <w:rFonts w:ascii="Arial" w:eastAsia="Arial" w:hAnsi="Arial"/>
                <w:i/>
                <w:color w:val="000000"/>
                <w:sz w:val="22"/>
                <w:szCs w:val="22"/>
                <w:shd w:val="clear" w:color="auto" w:fill="FFFFFF"/>
              </w:rPr>
              <w:lastRenderedPageBreak/>
              <w:t>Moyens de signalisation du chantier mis en place (signalisation verticale, horizontale, alternat, matérialisation des passages pour les piétons) :</w:t>
            </w:r>
          </w:p>
          <w:p w14:paraId="31A1FB5D" w14:textId="77777777" w:rsidR="00B87337" w:rsidRDefault="00B87337">
            <w:pPr>
              <w:keepNext/>
              <w:jc w:val="both"/>
              <w:rPr>
                <w:rFonts w:ascii="Arial" w:eastAsia="Arial" w:hAnsi="Arial"/>
                <w:i/>
                <w:sz w:val="22"/>
                <w:szCs w:val="22"/>
              </w:rPr>
            </w:pPr>
          </w:p>
          <w:p w14:paraId="2E34E286" w14:textId="77777777" w:rsidR="00B87337" w:rsidRDefault="00F469C2">
            <w:pPr>
              <w:keepNext/>
              <w:jc w:val="both"/>
              <w:rPr>
                <w:rFonts w:ascii="Arial" w:eastAsia="Arial" w:hAnsi="Arial"/>
                <w:color w:val="000000"/>
                <w:sz w:val="22"/>
                <w:szCs w:val="22"/>
                <w:highlight w:val="white"/>
              </w:rPr>
            </w:pPr>
            <w:r>
              <w:rPr>
                <w:rFonts w:ascii="Arial" w:eastAsia="Arial" w:hAnsi="Arial"/>
                <w:sz w:val="22"/>
                <w:szCs w:val="22"/>
              </w:rPr>
              <w:t xml:space="preserve">Mise en place de panneaux </w:t>
            </w:r>
            <w:r>
              <w:rPr>
                <w:rFonts w:ascii="Arial" w:eastAsia="Arial" w:hAnsi="Arial"/>
                <w:sz w:val="22"/>
                <w:szCs w:val="22"/>
              </w:rPr>
              <w:t>d’information.</w:t>
            </w:r>
          </w:p>
        </w:tc>
      </w:tr>
    </w:tbl>
    <w:p w14:paraId="4535DCC1" w14:textId="77777777" w:rsidR="00B87337" w:rsidRDefault="00B87337">
      <w:pPr>
        <w:jc w:val="both"/>
        <w:rPr>
          <w:rFonts w:ascii="Arial" w:eastAsia="Arial" w:hAnsi="Arial"/>
        </w:rPr>
      </w:pPr>
    </w:p>
    <w:tbl>
      <w:tblPr>
        <w:tblStyle w:val="TableNormal"/>
        <w:tblW w:w="9638"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5" w:type="dxa"/>
          <w:bottom w:w="0" w:type="dxa"/>
          <w:right w:w="108" w:type="dxa"/>
        </w:tblCellMar>
        <w:tblLook w:val="0000" w:firstRow="0" w:lastRow="0" w:firstColumn="0" w:lastColumn="0" w:noHBand="0" w:noVBand="0"/>
      </w:tblPr>
      <w:tblGrid>
        <w:gridCol w:w="9638"/>
      </w:tblGrid>
      <w:tr w:rsidR="00B87337" w14:paraId="0F37E24F" w14:textId="77777777">
        <w:tc>
          <w:tcPr>
            <w:tcW w:w="963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62AAE9" w14:textId="77777777" w:rsidR="00B87337" w:rsidRDefault="00F469C2">
            <w:pPr>
              <w:jc w:val="both"/>
              <w:rPr>
                <w:rFonts w:ascii="Arial" w:eastAsia="Arial" w:hAnsi="Arial"/>
                <w:i/>
                <w:color w:val="000000"/>
                <w:sz w:val="22"/>
                <w:szCs w:val="22"/>
              </w:rPr>
            </w:pPr>
            <w:r>
              <w:rPr>
                <w:rFonts w:ascii="Arial" w:eastAsia="Arial" w:hAnsi="Arial"/>
                <w:i/>
                <w:color w:val="000000"/>
                <w:sz w:val="22"/>
                <w:szCs w:val="22"/>
              </w:rPr>
              <w:t>Impact(s) sur les transports en commun :</w:t>
            </w:r>
          </w:p>
          <w:p w14:paraId="6A437B78" w14:textId="77777777" w:rsidR="00B87337" w:rsidRDefault="00F469C2">
            <w:pPr>
              <w:jc w:val="both"/>
              <w:rPr>
                <w:rFonts w:ascii="Arial" w:eastAsia="Arial" w:hAnsi="Arial"/>
                <w:color w:val="000000"/>
                <w:sz w:val="22"/>
                <w:szCs w:val="22"/>
              </w:rPr>
            </w:pPr>
            <w:r>
              <w:rPr>
                <w:rFonts w:ascii="Arial" w:eastAsia="Arial" w:hAnsi="Arial"/>
                <w:color w:val="000000"/>
                <w:sz w:val="22"/>
                <w:szCs w:val="22"/>
              </w:rPr>
              <w:t>RAS</w:t>
            </w:r>
          </w:p>
          <w:p w14:paraId="39E487BB" w14:textId="77777777" w:rsidR="00B87337" w:rsidRDefault="00B87337">
            <w:pPr>
              <w:jc w:val="both"/>
              <w:rPr>
                <w:rFonts w:ascii="Arial" w:eastAsia="Arial" w:hAnsi="Arial"/>
                <w:color w:val="000000"/>
                <w:sz w:val="22"/>
                <w:szCs w:val="22"/>
              </w:rPr>
            </w:pPr>
          </w:p>
        </w:tc>
      </w:tr>
    </w:tbl>
    <w:p w14:paraId="6DF1AE36" w14:textId="77777777" w:rsidR="00B87337" w:rsidRDefault="00B87337">
      <w:pPr>
        <w:jc w:val="both"/>
        <w:rPr>
          <w:rFonts w:ascii="Arial" w:eastAsia="Arial" w:hAnsi="Arial"/>
        </w:rPr>
      </w:pPr>
    </w:p>
    <w:p w14:paraId="6BB552B0" w14:textId="77777777" w:rsidR="00B87337" w:rsidRDefault="00F469C2">
      <w:pPr>
        <w:jc w:val="both"/>
        <w:rPr>
          <w:rFonts w:ascii="Arial" w:eastAsia="Arial" w:hAnsi="Arial"/>
          <w:color w:val="000000"/>
          <w:sz w:val="22"/>
          <w:szCs w:val="22"/>
        </w:rPr>
      </w:pPr>
      <w:r>
        <w:rPr>
          <w:rFonts w:ascii="Arial" w:eastAsia="Arial" w:hAnsi="Arial"/>
          <w:color w:val="000000"/>
          <w:sz w:val="22"/>
          <w:szCs w:val="22"/>
        </w:rPr>
        <w:t>Pour plus d'informations sur les conditions de circulation sur le réseau routier départemental, vous pouvez consulter le site du département :</w:t>
      </w:r>
    </w:p>
    <w:p w14:paraId="26321A8E" w14:textId="77777777" w:rsidR="00B87337" w:rsidRDefault="00F469C2">
      <w:pPr>
        <w:jc w:val="both"/>
        <w:rPr>
          <w:rFonts w:hint="eastAsia"/>
        </w:rPr>
      </w:pPr>
      <w:hyperlink r:id="rId9">
        <w:r>
          <w:rPr>
            <w:rStyle w:val="LienInternet"/>
            <w:rFonts w:ascii="Arial" w:eastAsia="Arial" w:hAnsi="Arial"/>
            <w:color w:val="6666FF"/>
            <w:sz w:val="22"/>
            <w:szCs w:val="22"/>
          </w:rPr>
          <w:t>www.var.fr/routes/infos-routes</w:t>
        </w:r>
      </w:hyperlink>
    </w:p>
    <w:p w14:paraId="6B3193B9" w14:textId="77777777" w:rsidR="00B87337" w:rsidRDefault="00B87337">
      <w:pPr>
        <w:jc w:val="both"/>
        <w:rPr>
          <w:rFonts w:hint="eastAsia"/>
        </w:rPr>
      </w:pPr>
    </w:p>
    <w:sectPr w:rsidR="00B87337">
      <w:pgSz w:w="11906" w:h="16838"/>
      <w:pgMar w:top="1134" w:right="1134"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38C"/>
    <w:multiLevelType w:val="multilevel"/>
    <w:tmpl w:val="06B22226"/>
    <w:lvl w:ilvl="0">
      <w:start w:val="1"/>
      <w:numFmt w:val="bullet"/>
      <w:lvlText w:val="-"/>
      <w:lvlJc w:val="left"/>
      <w:pPr>
        <w:ind w:left="720" w:hanging="360"/>
      </w:pPr>
      <w:rPr>
        <w:rFonts w:ascii="OpenSymbol" w:hAnsi="OpenSymbol" w:cs="OpenSymbol" w:hint="default"/>
        <w:sz w:val="22"/>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77AB2737"/>
    <w:multiLevelType w:val="multilevel"/>
    <w:tmpl w:val="2C1C85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99092825">
    <w:abstractNumId w:val="0"/>
  </w:num>
  <w:num w:numId="2" w16cid:durableId="57436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37"/>
    <w:rsid w:val="00B87337"/>
    <w:rsid w:val="00F469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B717"/>
  <w15:docId w15:val="{F69F4F87-18AD-465F-A750-7A9A98B6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LO-normal"/>
    <w:next w:val="Normal"/>
    <w:uiPriority w:val="9"/>
    <w:qFormat/>
    <w:pPr>
      <w:keepNext/>
      <w:keepLines/>
      <w:spacing w:before="480" w:after="120"/>
      <w:outlineLvl w:val="0"/>
    </w:pPr>
    <w:rPr>
      <w:b/>
      <w:sz w:val="48"/>
      <w:szCs w:val="48"/>
    </w:rPr>
  </w:style>
  <w:style w:type="paragraph" w:styleId="Titre2">
    <w:name w:val="heading 2"/>
    <w:basedOn w:val="LO-normal"/>
    <w:next w:val="Normal"/>
    <w:uiPriority w:val="9"/>
    <w:semiHidden/>
    <w:unhideWhenUsed/>
    <w:qFormat/>
    <w:pPr>
      <w:keepNext/>
      <w:keepLines/>
      <w:spacing w:before="360" w:after="80"/>
      <w:outlineLvl w:val="1"/>
    </w:pPr>
    <w:rPr>
      <w:b/>
      <w:sz w:val="36"/>
      <w:szCs w:val="36"/>
    </w:rPr>
  </w:style>
  <w:style w:type="paragraph" w:styleId="Titre3">
    <w:name w:val="heading 3"/>
    <w:basedOn w:val="LO-normal"/>
    <w:next w:val="Normal"/>
    <w:uiPriority w:val="9"/>
    <w:semiHidden/>
    <w:unhideWhenUsed/>
    <w:qFormat/>
    <w:pPr>
      <w:keepNext/>
      <w:keepLines/>
      <w:spacing w:before="280" w:after="80"/>
      <w:outlineLvl w:val="2"/>
    </w:pPr>
    <w:rPr>
      <w:b/>
      <w:sz w:val="28"/>
      <w:szCs w:val="28"/>
    </w:rPr>
  </w:style>
  <w:style w:type="paragraph" w:styleId="Titre4">
    <w:name w:val="heading 4"/>
    <w:basedOn w:val="LO-normal"/>
    <w:next w:val="Normal"/>
    <w:uiPriority w:val="9"/>
    <w:semiHidden/>
    <w:unhideWhenUsed/>
    <w:qFormat/>
    <w:pPr>
      <w:keepNext/>
      <w:keepLines/>
      <w:spacing w:before="240" w:after="40"/>
      <w:outlineLvl w:val="3"/>
    </w:pPr>
    <w:rPr>
      <w:b/>
    </w:rPr>
  </w:style>
  <w:style w:type="paragraph" w:styleId="Titre5">
    <w:name w:val="heading 5"/>
    <w:basedOn w:val="LO-normal"/>
    <w:next w:val="Normal"/>
    <w:uiPriority w:val="9"/>
    <w:semiHidden/>
    <w:unhideWhenUsed/>
    <w:qFormat/>
    <w:pPr>
      <w:keepNext/>
      <w:keepLines/>
      <w:spacing w:before="220" w:after="40"/>
      <w:outlineLvl w:val="4"/>
    </w:pPr>
    <w:rPr>
      <w:b/>
      <w:sz w:val="22"/>
      <w:szCs w:val="22"/>
    </w:rPr>
  </w:style>
  <w:style w:type="paragraph" w:styleId="Titre6">
    <w:name w:val="heading 6"/>
    <w:basedOn w:val="LO-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Arial" w:hAnsi="Arial"/>
      <w:sz w:val="22"/>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enInternet">
    <w:name w:val="Lien Internet"/>
    <w:rPr>
      <w:color w:val="000080"/>
      <w:u w:val="single"/>
      <w:lang/>
    </w:rPr>
  </w:style>
  <w:style w:type="paragraph" w:styleId="Titre">
    <w:name w:val="Title"/>
    <w:basedOn w:val="LO-normal"/>
    <w:next w:val="Corpsdetexte"/>
    <w:uiPriority w:val="10"/>
    <w:qFormat/>
    <w:pPr>
      <w:keepNext/>
      <w:keepLines/>
      <w:spacing w:before="480" w:after="120"/>
    </w:pPr>
    <w:rPr>
      <w:b/>
      <w:sz w:val="72"/>
      <w:szCs w:val="72"/>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fr/maps/dir/Les+Adrets-de-l'Est&#233;rel/43.5131786,6.8122526/43.5217998,6.8636393/@43.5213014,6.8153658,14z/data=!4m10!4m9!1m5!1m1!1s0x12ce9e923eca9b5b:0x40819a5fd8fd0a0!2m2!1d6.8209908!2d43.5294838!1m0!1m0!3e0a=!4m9!4m8!1m5!3m4!1m2!1d6.7061268!2d43.4408417!3s0x12cebcd5579bc98f:0x128266e449d98428!1m0!3e0" TargetMode="External"/><Relationship Id="rId3" Type="http://schemas.openxmlformats.org/officeDocument/2006/relationships/settings" Target="settings.xml"/><Relationship Id="rId7" Type="http://schemas.openxmlformats.org/officeDocument/2006/relationships/hyperlink" Target="https://www.google.fr/maps/dir/Les+Adrets-de-l'Est&#233;rel/43.5131786,6.8122526/43.5217998,6.8636393/@43.5213014,6.8153658,14z/data=!4m10!4m9!1m5!1m1!1s0x12ce9e923eca9b5b:0x40819a5fd8fd0a0!2m2!1d6.8209908!2d43.5294838!1m0!1m0!3e0a=!4m9!4m8!1m5!3m4!1m2!1d6.7061268!2d43.4408417!3s0x12cebcd5579bc98f:0x128266e449d98428!1m0!3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fr/maps/dir/43.5243305,6.8493728/43.5228265,6.8658881/@43.5233368,6.8540153,16.25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r.fr/routes/infos-ro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2267</Characters>
  <Application>Microsoft Office Word</Application>
  <DocSecurity>4</DocSecurity>
  <Lines>18</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BENOIT</dc:creator>
  <dc:description/>
  <cp:lastModifiedBy>Clémentine BENOIT</cp:lastModifiedBy>
  <cp:revision>2</cp:revision>
  <dcterms:created xsi:type="dcterms:W3CDTF">2022-05-20T10:09:00Z</dcterms:created>
  <dcterms:modified xsi:type="dcterms:W3CDTF">2022-05-20T10:09:00Z</dcterms:modified>
  <dc:language>fr-FR</dc:language>
</cp:coreProperties>
</file>